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rPr>
          <w:b w:val="1"/>
          <w:sz w:val="20"/>
          <w:szCs w:val="20"/>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Annex B</w:t>
      </w:r>
    </w:p>
    <w:p w:rsidR="00000000" w:rsidDel="00000000" w:rsidP="00000000" w:rsidRDefault="00000000" w:rsidRPr="00000000" w14:paraId="000000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Comprehensive Biodata</w:t>
      </w:r>
    </w:p>
    <w:p w:rsidR="00000000" w:rsidDel="00000000" w:rsidP="00000000" w:rsidRDefault="00000000" w:rsidRPr="00000000" w14:paraId="00000004">
      <w:pPr>
        <w:rPr>
          <w:rFonts w:ascii="Arial" w:cs="Arial" w:eastAsia="Arial" w:hAnsi="Arial"/>
          <w:b w:val="1"/>
          <w:sz w:val="20"/>
          <w:szCs w:val="20"/>
        </w:rPr>
      </w:pPr>
      <w:r w:rsidDel="00000000" w:rsidR="00000000" w:rsidRPr="00000000">
        <w:rPr>
          <w:rtl w:val="0"/>
        </w:rPr>
      </w:r>
    </w:p>
    <w:tbl>
      <w:tblPr>
        <w:tblStyle w:val="Table1"/>
        <w:tblW w:w="8925.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8925"/>
        <w:tblGridChange w:id="0">
          <w:tblGrid>
            <w:gridCol w:w="89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Instructions:</w:t>
            </w:r>
            <w:r w:rsidDel="00000000" w:rsidR="00000000" w:rsidRPr="00000000">
              <w:rPr>
                <w:rFonts w:ascii="Arial" w:cs="Arial" w:eastAsia="Arial" w:hAnsi="Arial"/>
                <w:sz w:val="16"/>
                <w:szCs w:val="16"/>
                <w:rtl w:val="0"/>
              </w:rPr>
              <w:t xml:space="preserve"> Kindly submit one (1) original copy and two (2) certified true copies of the nomination form together with the complete requirements </w:t>
            </w:r>
            <w:r w:rsidDel="00000000" w:rsidR="00000000" w:rsidRPr="00000000">
              <w:rPr>
                <w:rFonts w:ascii="Arial" w:cs="Arial" w:eastAsia="Arial" w:hAnsi="Arial"/>
                <w:b w:val="1"/>
                <w:sz w:val="16"/>
                <w:szCs w:val="16"/>
                <w:u w:val="single"/>
                <w:rtl w:val="0"/>
              </w:rPr>
              <w:t xml:space="preserve">on/before August 14, 2024.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000000"/>
                <w:sz w:val="16"/>
                <w:szCs w:val="16"/>
                <w:rtl w:val="0"/>
              </w:rPr>
              <w:t xml:space="preserve">The documents should be sent to the following address:</w:t>
            </w:r>
            <w:r w:rsidDel="00000000" w:rsidR="00000000" w:rsidRPr="00000000">
              <w:rPr>
                <w:rtl w:val="0"/>
              </w:rPr>
            </w:r>
          </w:p>
          <w:p w:rsidR="00000000" w:rsidDel="00000000" w:rsidP="00000000" w:rsidRDefault="00000000" w:rsidRPr="00000000" w14:paraId="00000006">
            <w:pPr>
              <w:widowControl w:val="0"/>
              <w:jc w:val="both"/>
              <w:rPr>
                <w:rFonts w:ascii="Arial" w:cs="Arial" w:eastAsia="Arial" w:hAnsi="Arial"/>
                <w:color w:val="c00000"/>
                <w:sz w:val="16"/>
                <w:szCs w:val="16"/>
              </w:rPr>
            </w:pPr>
            <w:r w:rsidDel="00000000" w:rsidR="00000000" w:rsidRPr="00000000">
              <w:rPr>
                <w:rtl w:val="0"/>
              </w:rPr>
            </w:r>
          </w:p>
          <w:p w:rsidR="00000000" w:rsidDel="00000000" w:rsidP="00000000" w:rsidRDefault="00000000" w:rsidRPr="00000000" w14:paraId="00000007">
            <w:pPr>
              <w:widowControl w:val="0"/>
              <w:ind w:left="1440"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ENGR. ARECIO A. CASING, JR.</w:t>
            </w:r>
          </w:p>
          <w:p w:rsidR="00000000" w:rsidDel="00000000" w:rsidP="00000000" w:rsidRDefault="00000000" w:rsidRPr="00000000" w14:paraId="00000008">
            <w:pPr>
              <w:widowControl w:val="0"/>
              <w:ind w:left="1440" w:firstLine="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Chairperson</w:t>
            </w:r>
          </w:p>
          <w:p w:rsidR="00000000" w:rsidDel="00000000" w:rsidP="00000000" w:rsidRDefault="00000000" w:rsidRPr="00000000" w14:paraId="00000009">
            <w:pPr>
              <w:widowControl w:val="0"/>
              <w:ind w:left="1440" w:firstLine="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Regional RDI Awards Technical Working Group</w:t>
            </w:r>
          </w:p>
          <w:p w:rsidR="00000000" w:rsidDel="00000000" w:rsidP="00000000" w:rsidRDefault="00000000" w:rsidRPr="00000000" w14:paraId="0000000A">
            <w:pPr>
              <w:widowControl w:val="0"/>
              <w:ind w:left="1440" w:firstLine="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 RRDIC Secretariat </w:t>
            </w:r>
          </w:p>
          <w:p w:rsidR="00000000" w:rsidDel="00000000" w:rsidP="00000000" w:rsidRDefault="00000000" w:rsidRPr="00000000" w14:paraId="0000000B">
            <w:pPr>
              <w:widowControl w:val="0"/>
              <w:ind w:left="1440" w:firstLine="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Department of Science and Technology (DOST) Region VI</w:t>
            </w:r>
          </w:p>
          <w:p w:rsidR="00000000" w:rsidDel="00000000" w:rsidP="00000000" w:rsidRDefault="00000000" w:rsidRPr="00000000" w14:paraId="0000000C">
            <w:pPr>
              <w:widowControl w:val="0"/>
              <w:ind w:left="1440" w:firstLine="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Magsaysay Village, La Paz, Iloilo City</w:t>
            </w:r>
          </w:p>
          <w:p w:rsidR="00000000" w:rsidDel="00000000" w:rsidP="00000000" w:rsidRDefault="00000000" w:rsidRPr="00000000" w14:paraId="0000000D">
            <w:pPr>
              <w:widowControl w:val="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E">
            <w:pPr>
              <w:widowControl w:val="0"/>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Note: </w:t>
            </w:r>
            <w:r w:rsidDel="00000000" w:rsidR="00000000" w:rsidRPr="00000000">
              <w:rPr>
                <w:rFonts w:ascii="Arial" w:cs="Arial" w:eastAsia="Arial" w:hAnsi="Arial"/>
                <w:sz w:val="16"/>
                <w:szCs w:val="16"/>
                <w:rtl w:val="0"/>
              </w:rPr>
              <w:t xml:space="preserve">Failure to submit the complete requirements on the set deadline may result in disqualification.</w:t>
            </w:r>
          </w:p>
          <w:p w:rsidR="00000000" w:rsidDel="00000000" w:rsidP="00000000" w:rsidRDefault="00000000" w:rsidRPr="00000000" w14:paraId="0000000F">
            <w:pPr>
              <w:widowControl w:val="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0">
            <w:pPr>
              <w:widowControl w:val="0"/>
              <w:jc w:val="center"/>
              <w:rPr>
                <w:rFonts w:ascii="Arial" w:cs="Arial" w:eastAsia="Arial" w:hAnsi="Arial"/>
                <w:b w:val="1"/>
                <w:sz w:val="16"/>
                <w:szCs w:val="16"/>
                <w:u w:val="single"/>
              </w:rPr>
            </w:pPr>
            <w:r w:rsidDel="00000000" w:rsidR="00000000" w:rsidRPr="00000000">
              <w:rPr>
                <w:rFonts w:ascii="Arial" w:cs="Arial" w:eastAsia="Arial" w:hAnsi="Arial"/>
                <w:b w:val="1"/>
                <w:sz w:val="16"/>
                <w:szCs w:val="16"/>
                <w:u w:val="single"/>
                <w:rtl w:val="0"/>
              </w:rPr>
              <w:t xml:space="preserve">Data Confidentiality and Privacy Notice</w:t>
            </w:r>
          </w:p>
          <w:p w:rsidR="00000000" w:rsidDel="00000000" w:rsidP="00000000" w:rsidRDefault="00000000" w:rsidRPr="00000000" w14:paraId="00000011">
            <w:pPr>
              <w:widowControl w:val="0"/>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2">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Regional Research, Development and Innovation Committee (RDDIC) Secretariat, Technical Working Group (TWG) of the Regional Research, Development and Innovation (RDI) Awards, and the Board of Judges recognizes their responsibilities under the Data Privacy Act of 2012 (RA 10173) with respect to the data they collect, record, organize, update, use, consolidate or destruct.</w:t>
            </w:r>
          </w:p>
          <w:p w:rsidR="00000000" w:rsidDel="00000000" w:rsidP="00000000" w:rsidRDefault="00000000" w:rsidRPr="00000000" w14:paraId="00000013">
            <w:pPr>
              <w:widowControl w:val="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personal data obtained through this form is entered and stored within the committee's authorized information and communications system and will only be accessed by RRDIC authorized personnel. </w:t>
            </w:r>
          </w:p>
          <w:p w:rsidR="00000000" w:rsidDel="00000000" w:rsidP="00000000" w:rsidRDefault="00000000" w:rsidRPr="00000000" w14:paraId="00000015">
            <w:pPr>
              <w:widowControl w:val="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RRDIC has instituted appropriate organizational, technical, and physical security measures to ensure the protection of our stakeholders’ data.  </w:t>
            </w:r>
          </w:p>
          <w:p w:rsidR="00000000" w:rsidDel="00000000" w:rsidP="00000000" w:rsidRDefault="00000000" w:rsidRPr="00000000" w14:paraId="00000017">
            <w:pPr>
              <w:widowControl w:val="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widowControl w:val="0"/>
              <w:jc w:val="both"/>
              <w:rPr>
                <w:rFonts w:ascii="Arial" w:cs="Arial" w:eastAsia="Arial" w:hAnsi="Arial"/>
                <w:b w:val="1"/>
                <w:sz w:val="20"/>
                <w:szCs w:val="20"/>
              </w:rPr>
            </w:pPr>
            <w:r w:rsidDel="00000000" w:rsidR="00000000" w:rsidRPr="00000000">
              <w:rPr>
                <w:rFonts w:ascii="Arial" w:cs="Arial" w:eastAsia="Arial" w:hAnsi="Arial"/>
                <w:sz w:val="16"/>
                <w:szCs w:val="16"/>
                <w:rtl w:val="0"/>
              </w:rPr>
              <w:t xml:space="preserve">Furthermore, the information collected through this form shall only be used only for the purpose of evaluating the nominees for the Regional RDI Awards and any sensitive or proprietary information shall be strictly held confidential.</w:t>
            </w:r>
            <w:r w:rsidDel="00000000" w:rsidR="00000000" w:rsidRPr="00000000">
              <w:rPr>
                <w:rtl w:val="0"/>
              </w:rPr>
            </w:r>
          </w:p>
        </w:tc>
      </w:tr>
    </w:tbl>
    <w:p w:rsidR="00000000" w:rsidDel="00000000" w:rsidP="00000000" w:rsidRDefault="00000000" w:rsidRPr="00000000" w14:paraId="00000019">
      <w:pPr>
        <w:rPr>
          <w:rFonts w:ascii="Arial" w:cs="Arial" w:eastAsia="Arial" w:hAnsi="Arial"/>
          <w:b w:val="1"/>
          <w:sz w:val="20"/>
          <w:szCs w:val="20"/>
        </w:rPr>
      </w:pPr>
      <w:r w:rsidDel="00000000" w:rsidR="00000000" w:rsidRPr="00000000">
        <w:rPr>
          <w:rtl w:val="0"/>
        </w:rPr>
      </w:r>
    </w:p>
    <w:tbl>
      <w:tblPr>
        <w:tblStyle w:val="Table2"/>
        <w:tblW w:w="8910.0" w:type="dxa"/>
        <w:jc w:val="left"/>
        <w:tblInd w:w="10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595"/>
        <w:gridCol w:w="3120"/>
        <w:gridCol w:w="3195"/>
        <w:tblGridChange w:id="0">
          <w:tblGrid>
            <w:gridCol w:w="2595"/>
            <w:gridCol w:w="3120"/>
            <w:gridCol w:w="3195"/>
          </w:tblGrid>
        </w:tblGridChange>
      </w:tblGrid>
      <w:tr>
        <w:trPr>
          <w:cantSplit w:val="0"/>
          <w:tblHeader w:val="0"/>
        </w:trPr>
        <w:tc>
          <w:tcPr>
            <w:gridSpan w:val="3"/>
          </w:tcPr>
          <w:p w:rsidR="00000000" w:rsidDel="00000000" w:rsidP="00000000" w:rsidRDefault="00000000" w:rsidRPr="00000000" w14:paraId="0000001A">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tc>
      </w:tr>
      <w:tr>
        <w:trPr>
          <w:cantSplit w:val="0"/>
          <w:tblHeader w:val="0"/>
        </w:trPr>
        <w:tc>
          <w:tcPr/>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First Name:</w:t>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Middle Name:</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Surname:</w:t>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gridSpan w:val="3"/>
          </w:tcPr>
          <w:p w:rsidR="00000000" w:rsidDel="00000000" w:rsidP="00000000" w:rsidRDefault="00000000" w:rsidRPr="00000000" w14:paraId="00000023">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Date and place of birth:</w:t>
              <w:tab/>
            </w: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gridSpan w:val="3"/>
          </w:tcPr>
          <w:p w:rsidR="00000000" w:rsidDel="00000000" w:rsidP="00000000" w:rsidRDefault="00000000" w:rsidRPr="00000000" w14:paraId="00000026">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Nationality:</w:t>
              <w:tab/>
              <w:tab/>
            </w: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gridSpan w:val="3"/>
          </w:tcPr>
          <w:p w:rsidR="00000000" w:rsidDel="00000000" w:rsidP="00000000" w:rsidRDefault="00000000" w:rsidRPr="00000000" w14:paraId="00000029">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Mailing address:</w:t>
              <w:tab/>
              <w:tab/>
            </w: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gridSpan w:val="3"/>
          </w:tcPr>
          <w:p w:rsidR="00000000" w:rsidDel="00000000" w:rsidP="00000000" w:rsidRDefault="00000000" w:rsidRPr="00000000" w14:paraId="0000002C">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Telephone number / e-mail address:</w:t>
              <w:tab/>
            </w: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gridSpan w:val="3"/>
          </w:tcPr>
          <w:p w:rsidR="00000000" w:rsidDel="00000000" w:rsidP="00000000" w:rsidRDefault="00000000" w:rsidRPr="00000000" w14:paraId="0000002F">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Residence and telephone number:</w:t>
              <w:tab/>
            </w: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gridSpan w:val="3"/>
          </w:tcPr>
          <w:p w:rsidR="00000000" w:rsidDel="00000000" w:rsidP="00000000" w:rsidRDefault="00000000" w:rsidRPr="00000000" w14:paraId="00000032">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Civil status (If married, please indicate name of spouse and children.):</w:t>
            </w:r>
          </w:p>
          <w:p w:rsidR="00000000" w:rsidDel="00000000" w:rsidP="00000000" w:rsidRDefault="00000000" w:rsidRPr="00000000" w14:paraId="00000033">
            <w:pPr>
              <w:ind w:left="540" w:firstLine="0"/>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gridSpan w:val="3"/>
          </w:tcPr>
          <w:p w:rsidR="00000000" w:rsidDel="00000000" w:rsidP="00000000" w:rsidRDefault="00000000" w:rsidRPr="00000000" w14:paraId="00000036">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Educational background:</w:t>
            </w:r>
          </w:p>
        </w:tc>
      </w:tr>
    </w:tbl>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bl>
      <w:tblPr>
        <w:tblStyle w:val="Table3"/>
        <w:tblW w:w="90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2"/>
        <w:gridCol w:w="2551"/>
        <w:gridCol w:w="1985"/>
        <w:gridCol w:w="1417"/>
        <w:gridCol w:w="1644"/>
        <w:tblGridChange w:id="0">
          <w:tblGrid>
            <w:gridCol w:w="1412"/>
            <w:gridCol w:w="2551"/>
            <w:gridCol w:w="1985"/>
            <w:gridCol w:w="1417"/>
            <w:gridCol w:w="1644"/>
          </w:tblGrid>
        </w:tblGridChange>
      </w:tblGrid>
      <w:tr>
        <w:trPr>
          <w:cantSplit w:val="0"/>
          <w:tblHeader w:val="0"/>
        </w:trPr>
        <w:tc>
          <w:tcPr>
            <w:vAlign w:val="center"/>
          </w:tcPr>
          <w:p w:rsidR="00000000" w:rsidDel="00000000" w:rsidP="00000000" w:rsidRDefault="00000000" w:rsidRPr="00000000" w14:paraId="0000003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Degree</w:t>
            </w:r>
          </w:p>
        </w:tc>
        <w:tc>
          <w:tcPr>
            <w:vAlign w:val="center"/>
          </w:tcPr>
          <w:p w:rsidR="00000000" w:rsidDel="00000000" w:rsidP="00000000" w:rsidRDefault="00000000" w:rsidRPr="00000000" w14:paraId="0000003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Institution/University</w:t>
            </w:r>
          </w:p>
        </w:tc>
        <w:tc>
          <w:tcPr>
            <w:vAlign w:val="center"/>
          </w:tcPr>
          <w:p w:rsidR="00000000" w:rsidDel="00000000" w:rsidP="00000000" w:rsidRDefault="00000000" w:rsidRPr="00000000" w14:paraId="0000003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Inclusive dates of attendance</w:t>
            </w:r>
          </w:p>
        </w:tc>
        <w:tc>
          <w:tcPr>
            <w:vAlign w:val="center"/>
          </w:tcPr>
          <w:p w:rsidR="00000000" w:rsidDel="00000000" w:rsidP="00000000" w:rsidRDefault="00000000" w:rsidRPr="00000000" w14:paraId="0000003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Honors</w:t>
            </w:r>
          </w:p>
        </w:tc>
        <w:tc>
          <w:tcPr>
            <w:vAlign w:val="center"/>
          </w:tcPr>
          <w:p w:rsidR="00000000" w:rsidDel="00000000" w:rsidP="00000000" w:rsidRDefault="00000000" w:rsidRPr="00000000" w14:paraId="0000003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awarded</w:t>
            </w:r>
          </w:p>
        </w:tc>
      </w:tr>
      <w:tr>
        <w:trPr>
          <w:cantSplit w:val="0"/>
          <w:tblHeader w:val="0"/>
        </w:trPr>
        <w:tc>
          <w:tcPr/>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p w:rsidR="00000000" w:rsidDel="00000000" w:rsidP="00000000" w:rsidRDefault="00000000" w:rsidRPr="00000000" w14:paraId="00000041">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Click here to enter text.</w:t>
            </w:r>
          </w:p>
        </w:tc>
        <w:tc>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p w:rsidR="00000000" w:rsidDel="00000000" w:rsidP="00000000" w:rsidRDefault="00000000" w:rsidRPr="00000000" w14:paraId="00000046">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Click here to enter text.</w:t>
            </w:r>
          </w:p>
        </w:tc>
        <w:tc>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p w:rsidR="00000000" w:rsidDel="00000000" w:rsidP="00000000" w:rsidRDefault="00000000" w:rsidRPr="00000000" w14:paraId="0000004B">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Click here to enter text.</w:t>
            </w:r>
          </w:p>
        </w:tc>
        <w:tc>
          <w:tcPr/>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bl>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bl>
      <w:tblPr>
        <w:tblStyle w:val="Table4"/>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4F">
            <w:pPr>
              <w:numPr>
                <w:ilvl w:val="0"/>
                <w:numId w:val="1"/>
              </w:numPr>
              <w:ind w:left="540" w:hanging="495"/>
              <w:rPr>
                <w:rFonts w:ascii="Arial" w:cs="Arial" w:eastAsia="Arial" w:hAnsi="Arial"/>
                <w:sz w:val="20"/>
                <w:szCs w:val="20"/>
                <w:u w:val="none"/>
              </w:rPr>
            </w:pPr>
            <w:r w:rsidDel="00000000" w:rsidR="00000000" w:rsidRPr="00000000">
              <w:rPr>
                <w:rFonts w:ascii="Arial" w:cs="Arial" w:eastAsia="Arial" w:hAnsi="Arial"/>
                <w:i w:val="1"/>
                <w:sz w:val="20"/>
                <w:szCs w:val="20"/>
                <w:rtl w:val="0"/>
              </w:rPr>
              <w:t xml:space="preserve">*Institution/Employment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0">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*Present position:  </w:t>
            </w:r>
            <w:r w:rsidDel="00000000" w:rsidR="00000000" w:rsidRPr="00000000">
              <w:rPr>
                <w:rFonts w:ascii="Arial" w:cs="Arial" w:eastAsia="Arial" w:hAnsi="Arial"/>
                <w:color w:val="808080"/>
                <w:sz w:val="20"/>
                <w:szCs w:val="20"/>
                <w:rtl w:val="0"/>
              </w:rPr>
              <w:t xml:space="preserve">Click here to enter text.</w:t>
            </w:r>
          </w:p>
        </w:tc>
      </w:tr>
      <w:tr>
        <w:trPr>
          <w:cantSplit w:val="0"/>
          <w:tblHeader w:val="0"/>
        </w:trPr>
        <w:tc>
          <w:tcPr/>
          <w:p w:rsidR="00000000" w:rsidDel="00000000" w:rsidP="00000000" w:rsidRDefault="00000000" w:rsidRPr="00000000" w14:paraId="00000051">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*Previous positions in reverse chronological order: </w:t>
            </w: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2">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Research, Development, and Innovation (RDI) interests:  </w:t>
            </w: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3">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*Hirsh index:  </w:t>
            </w:r>
            <w:r w:rsidDel="00000000" w:rsidR="00000000" w:rsidRPr="00000000">
              <w:rPr>
                <w:rFonts w:ascii="Arial" w:cs="Arial" w:eastAsia="Arial" w:hAnsi="Arial"/>
                <w:color w:val="808080"/>
                <w:sz w:val="20"/>
                <w:szCs w:val="20"/>
                <w:rtl w:val="0"/>
              </w:rPr>
              <w:t xml:space="preserve">Click here to enter text.</w:t>
            </w:r>
          </w:p>
        </w:tc>
      </w:tr>
      <w:tr>
        <w:trPr>
          <w:cantSplit w:val="0"/>
          <w:tblHeader w:val="0"/>
        </w:trPr>
        <w:tc>
          <w:tcPr/>
          <w:p w:rsidR="00000000" w:rsidDel="00000000" w:rsidP="00000000" w:rsidRDefault="00000000" w:rsidRPr="00000000" w14:paraId="00000054">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*Membership in professional organizations </w:t>
            </w:r>
            <w:r w:rsidDel="00000000" w:rsidR="00000000" w:rsidRPr="00000000">
              <w:rPr>
                <w:rFonts w:ascii="Arial" w:cs="Arial" w:eastAsia="Arial" w:hAnsi="Arial"/>
                <w:sz w:val="20"/>
                <w:szCs w:val="20"/>
                <w:highlight w:val="white"/>
                <w:rtl w:val="0"/>
              </w:rPr>
              <w:t xml:space="preserve">(If Indicate inclusive years of membership, and if officer, indicate rank and inclusive years)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5">
            <w:pPr>
              <w:numPr>
                <w:ilvl w:val="0"/>
                <w:numId w:val="1"/>
              </w:num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Three (3) references (Include addresses) </w:t>
            </w: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bl>
    <w:p w:rsidR="00000000" w:rsidDel="00000000" w:rsidP="00000000" w:rsidRDefault="00000000" w:rsidRPr="00000000" w14:paraId="00000056">
      <w:pPr>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16"/>
          <w:szCs w:val="16"/>
          <w:rtl w:val="0"/>
        </w:rPr>
        <w:t xml:space="preserve">Not Applicable for Independent Innovator Award</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before="100" w:lineRule="auto"/>
        <w:ind w:left="100" w:firstLine="0"/>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tl w:val="0"/>
        </w:rPr>
      </w:r>
    </w:p>
    <w:sectPr>
      <w:headerReference r:id="rId7" w:type="default"/>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b w:val="1"/>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-266699</wp:posOffset>
              </wp:positionV>
              <wp:extent cx="1275644" cy="428978"/>
              <wp:effectExtent b="0" l="0" r="0" t="0"/>
              <wp:wrapNone/>
              <wp:docPr id="3" name=""/>
              <a:graphic>
                <a:graphicData uri="http://schemas.microsoft.com/office/word/2010/wordprocessingGroup">
                  <wpg:wgp>
                    <wpg:cNvGrpSpPr/>
                    <wpg:grpSpPr>
                      <a:xfrm>
                        <a:off x="4708175" y="3565500"/>
                        <a:ext cx="1275644" cy="428978"/>
                        <a:chOff x="4708175" y="3565500"/>
                        <a:chExt cx="1275650" cy="429000"/>
                      </a:xfrm>
                    </wpg:grpSpPr>
                    <wpg:grpSp>
                      <wpg:cNvGrpSpPr/>
                      <wpg:grpSpPr>
                        <a:xfrm>
                          <a:off x="4708178" y="3565511"/>
                          <a:ext cx="1275644" cy="428978"/>
                          <a:chOff x="4708178" y="3565511"/>
                          <a:chExt cx="1275644" cy="428978"/>
                        </a:xfrm>
                      </wpg:grpSpPr>
                      <wps:wsp>
                        <wps:cNvSpPr/>
                        <wps:cNvPr id="3" name="Shape 3"/>
                        <wps:spPr>
                          <a:xfrm>
                            <a:off x="4708178" y="3565511"/>
                            <a:ext cx="1275625" cy="428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08178" y="3565511"/>
                            <a:ext cx="1275644" cy="428978"/>
                            <a:chOff x="0" y="0"/>
                            <a:chExt cx="2301593" cy="762000"/>
                          </a:xfrm>
                        </wpg:grpSpPr>
                        <wps:wsp>
                          <wps:cNvSpPr/>
                          <wps:cNvPr id="5" name="Shape 5"/>
                          <wps:spPr>
                            <a:xfrm>
                              <a:off x="0" y="0"/>
                              <a:ext cx="2301575" cy="76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RDC Logo" id="6" name="Shape 6"/>
                            <pic:cNvPicPr preferRelativeResize="0"/>
                          </pic:nvPicPr>
                          <pic:blipFill rotWithShape="1">
                            <a:blip r:embed="rId1">
                              <a:alphaModFix/>
                            </a:blip>
                            <a:srcRect b="84999" l="0" r="88750" t="0"/>
                            <a:stretch/>
                          </pic:blipFill>
                          <pic:spPr>
                            <a:xfrm>
                              <a:off x="688622" y="0"/>
                              <a:ext cx="803910" cy="762000"/>
                            </a:xfrm>
                            <a:prstGeom prst="rect">
                              <a:avLst/>
                            </a:prstGeom>
                            <a:noFill/>
                            <a:ln>
                              <a:noFill/>
                            </a:ln>
                          </pic:spPr>
                        </pic:pic>
                        <pic:pic>
                          <pic:nvPicPr>
                            <pic:cNvPr descr="neda logo" id="7" name="Shape 7"/>
                            <pic:cNvPicPr preferRelativeResize="0"/>
                          </pic:nvPicPr>
                          <pic:blipFill rotWithShape="1">
                            <a:blip r:embed="rId2">
                              <a:alphaModFix/>
                            </a:blip>
                            <a:srcRect b="0" l="0" r="0" t="0"/>
                            <a:stretch/>
                          </pic:blipFill>
                          <pic:spPr>
                            <a:xfrm>
                              <a:off x="1546578" y="0"/>
                              <a:ext cx="755015" cy="762000"/>
                            </a:xfrm>
                            <a:prstGeom prst="rect">
                              <a:avLst/>
                            </a:prstGeom>
                            <a:noFill/>
                            <a:ln>
                              <a:noFill/>
                            </a:ln>
                          </pic:spPr>
                        </pic:pic>
                        <pic:pic>
                          <pic:nvPicPr>
                            <pic:cNvPr descr="C:\Users\NEDA Region VI\Desktop\E-sigs and logos\250px-Coat_of_arms_of_the_Philippines.svg.png" id="8" name="Shape 8"/>
                            <pic:cNvPicPr preferRelativeResize="0"/>
                          </pic:nvPicPr>
                          <pic:blipFill rotWithShape="1">
                            <a:blip r:embed="rId3">
                              <a:alphaModFix/>
                            </a:blip>
                            <a:srcRect b="0" l="0" r="0" t="0"/>
                            <a:stretch/>
                          </pic:blipFill>
                          <pic:spPr>
                            <a:xfrm>
                              <a:off x="0" y="0"/>
                              <a:ext cx="689610" cy="76200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-266699</wp:posOffset>
              </wp:positionV>
              <wp:extent cx="1275644" cy="428978"/>
              <wp:effectExtent b="0" l="0" r="0" t="0"/>
              <wp:wrapNone/>
              <wp:docPr id="3"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1275644" cy="428978"/>
                      </a:xfrm>
                      <a:prstGeom prst="rect"/>
                      <a:ln/>
                    </pic:spPr>
                  </pic:pic>
                </a:graphicData>
              </a:graphic>
            </wp:anchor>
          </w:drawing>
        </mc:Fallback>
      </mc:AlternateConten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REGIONAL DEVELOPMENT COUNCIL (RDC)-WESTERN VISAYAS</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REGIONAL RESEARCH, DEVELOPMENT AND INNOVATION COMMITTEE (RRDIC)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63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rFonts w:ascii="Arial" w:cs="Arial" w:eastAsia="Arial" w:hAnsi="Arial"/>
      <w:color w:val="000000"/>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outlineLvl w:val="1"/>
    </w:pPr>
    <w:rPr>
      <w:rFonts w:ascii="Arial" w:cs="Arial" w:eastAsia="Arial" w:hAnsi="Arial"/>
      <w:color w:val="000000"/>
      <w:sz w:val="28"/>
      <w:szCs w:val="28"/>
    </w:rPr>
  </w:style>
  <w:style w:type="paragraph" w:styleId="Heading3">
    <w:name w:val="heading 3"/>
    <w:basedOn w:val="Normal"/>
    <w:next w:val="Normal"/>
    <w:uiPriority w:val="9"/>
    <w:semiHidden w:val="1"/>
    <w:unhideWhenUsed w:val="1"/>
    <w:qFormat w:val="1"/>
    <w:pPr>
      <w:keepNext w:val="1"/>
      <w:keepLines w:val="1"/>
      <w:spacing w:before="40"/>
      <w:outlineLvl w:val="2"/>
    </w:pPr>
    <w:rPr>
      <w:rFonts w:ascii="Calibri" w:cs="Calibri" w:eastAsia="Calibri" w:hAnsi="Calibri"/>
      <w:color w:val="1e4d78"/>
    </w:rPr>
  </w:style>
  <w:style w:type="paragraph" w:styleId="Heading4">
    <w:name w:val="heading 4"/>
    <w:basedOn w:val="Normal"/>
    <w:next w:val="Normal"/>
    <w:uiPriority w:val="9"/>
    <w:semiHidden w:val="1"/>
    <w:unhideWhenUsed w:val="1"/>
    <w:qFormat w:val="1"/>
    <w:pPr>
      <w:keepNext w:val="1"/>
      <w:keepLines w:val="1"/>
      <w:spacing w:before="40"/>
      <w:outlineLvl w:val="3"/>
    </w:pPr>
    <w:rPr>
      <w:rFonts w:ascii="Calibri" w:cs="Calibri" w:eastAsia="Calibri" w:hAnsi="Calibri"/>
      <w:i w:val="1"/>
      <w:color w:val="2e75b5"/>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A978F0"/>
    <w:pPr>
      <w:tabs>
        <w:tab w:val="center" w:pos="4680"/>
        <w:tab w:val="right" w:pos="9360"/>
      </w:tabs>
    </w:pPr>
  </w:style>
  <w:style w:type="character" w:styleId="HeaderChar" w:customStyle="1">
    <w:name w:val="Header Char"/>
    <w:basedOn w:val="DefaultParagraphFont"/>
    <w:link w:val="Header"/>
    <w:uiPriority w:val="99"/>
    <w:rsid w:val="00A978F0"/>
  </w:style>
  <w:style w:type="paragraph" w:styleId="Footer">
    <w:name w:val="footer"/>
    <w:basedOn w:val="Normal"/>
    <w:link w:val="FooterChar"/>
    <w:uiPriority w:val="99"/>
    <w:unhideWhenUsed w:val="1"/>
    <w:rsid w:val="00A978F0"/>
    <w:pPr>
      <w:tabs>
        <w:tab w:val="center" w:pos="4680"/>
        <w:tab w:val="right" w:pos="9360"/>
      </w:tabs>
    </w:pPr>
  </w:style>
  <w:style w:type="character" w:styleId="FooterChar" w:customStyle="1">
    <w:name w:val="Footer Char"/>
    <w:basedOn w:val="DefaultParagraphFont"/>
    <w:link w:val="Footer"/>
    <w:uiPriority w:val="99"/>
    <w:rsid w:val="00A978F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 Id="rId3" Type="http://schemas.openxmlformats.org/officeDocument/2006/relationships/image" Target="media/image4.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aYl7WF1Css55K4mq0/MTmK60g==">CgMxLjA4AHIhMXNKN29pTGhLTlBuT0Q2OVkya2NsRFVFTVBhbEZuYXNq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2022-08-15T13:42:00Z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3486b2879337c4a33dbe5c2beb8efb6a503383baf1afeef1f2f22f221e07603a</vt:lpwstr>
  </property>
</Properties>
</file>